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30" w:rsidRPr="00EC5730" w:rsidRDefault="00EC5730" w:rsidP="00EC5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730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EC5730" w:rsidRPr="00EC5730" w:rsidRDefault="00EC5730" w:rsidP="00EC5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730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EC5730" w:rsidRPr="00EC5730" w:rsidRDefault="00EC5730" w:rsidP="00EC5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730" w:rsidRPr="00EC5730" w:rsidRDefault="00EC5730" w:rsidP="00EC5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5730" w:rsidRDefault="00EC5730" w:rsidP="00EC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30" w:rsidRDefault="00EC5730" w:rsidP="00EC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30" w:rsidRPr="00EC5730" w:rsidRDefault="00EC01D9" w:rsidP="00F14B6C">
      <w:pPr>
        <w:spacing w:after="0" w:line="240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14.11.2012 № 63</w:t>
      </w:r>
    </w:p>
    <w:p w:rsidR="00EC5730" w:rsidRPr="00EC5730" w:rsidRDefault="00EC5730" w:rsidP="00F14B6C">
      <w:pPr>
        <w:spacing w:after="0" w:line="240" w:lineRule="exact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EC57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5730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4529C4" w:rsidRPr="00F14B6C" w:rsidRDefault="004529C4" w:rsidP="00F14B6C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4529C4" w:rsidRPr="004529C4" w:rsidRDefault="004529C4" w:rsidP="00F14B6C">
      <w:pPr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долгосрочной целевой программы </w:t>
      </w:r>
      <w:r w:rsidR="002E398E">
        <w:rPr>
          <w:rFonts w:ascii="Times New Roman" w:hAnsi="Times New Roman" w:cs="Times New Roman"/>
          <w:sz w:val="28"/>
          <w:szCs w:val="28"/>
        </w:rPr>
        <w:t xml:space="preserve"> </w:t>
      </w:r>
      <w:r w:rsidRPr="004529C4">
        <w:rPr>
          <w:rFonts w:ascii="Times New Roman" w:hAnsi="Times New Roman" w:cs="Times New Roman"/>
          <w:sz w:val="28"/>
          <w:szCs w:val="28"/>
        </w:rPr>
        <w:t>«Профилактика терроризма и экстремиз</w:t>
      </w:r>
      <w:r>
        <w:rPr>
          <w:rFonts w:ascii="Times New Roman" w:hAnsi="Times New Roman" w:cs="Times New Roman"/>
          <w:sz w:val="28"/>
          <w:szCs w:val="28"/>
        </w:rPr>
        <w:t xml:space="preserve">ма в </w:t>
      </w:r>
      <w:r w:rsidR="00EC5730">
        <w:rPr>
          <w:rFonts w:ascii="Times New Roman" w:hAnsi="Times New Roman" w:cs="Times New Roman"/>
          <w:sz w:val="28"/>
          <w:szCs w:val="28"/>
        </w:rPr>
        <w:t>Лермонтовском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2E398E">
        <w:rPr>
          <w:rFonts w:ascii="Times New Roman" w:hAnsi="Times New Roman" w:cs="Times New Roman"/>
          <w:sz w:val="28"/>
          <w:szCs w:val="28"/>
        </w:rPr>
        <w:t xml:space="preserve"> </w:t>
      </w:r>
      <w:r w:rsidR="00EC5730">
        <w:rPr>
          <w:rFonts w:ascii="Times New Roman" w:hAnsi="Times New Roman" w:cs="Times New Roman"/>
          <w:sz w:val="28"/>
          <w:szCs w:val="28"/>
        </w:rPr>
        <w:t>поселении Бикинского</w:t>
      </w:r>
      <w:r w:rsidRPr="004529C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на 2012-2014 </w:t>
      </w:r>
      <w:proofErr w:type="spellStart"/>
      <w:r w:rsidRPr="004529C4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4529C4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529C4">
        <w:rPr>
          <w:rFonts w:ascii="Times New Roman" w:hAnsi="Times New Roman" w:cs="Times New Roman"/>
          <w:sz w:val="28"/>
          <w:szCs w:val="28"/>
        </w:rPr>
        <w:t>.»</w:t>
      </w:r>
    </w:p>
    <w:p w:rsidR="004529C4" w:rsidRPr="004529C4" w:rsidRDefault="004529C4" w:rsidP="00F14B6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F14B6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2E398E" w:rsidP="00F14B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529C4" w:rsidRPr="004529C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Федеральными законами от 06 марта 2006 г. № 35-ФЗ «О противодействии экстремизму», от 25 июля 2002 № 114-ФЗ «О противодействии экстремистской  деятельности», Указом Президента Российской Федерации от 15 февраля 2006 г. «О мерах по противодействию терроризму», Уставом администрации </w:t>
      </w:r>
      <w:r w:rsidR="00EC5730">
        <w:rPr>
          <w:rFonts w:ascii="Times New Roman" w:hAnsi="Times New Roman" w:cs="Times New Roman"/>
          <w:sz w:val="28"/>
          <w:szCs w:val="28"/>
        </w:rPr>
        <w:t>Лермонтовского</w:t>
      </w:r>
      <w:r w:rsidR="004529C4" w:rsidRPr="004529C4">
        <w:rPr>
          <w:rFonts w:ascii="Times New Roman" w:hAnsi="Times New Roman" w:cs="Times New Roman"/>
          <w:sz w:val="28"/>
          <w:szCs w:val="28"/>
        </w:rPr>
        <w:t xml:space="preserve"> се</w:t>
      </w:r>
      <w:r w:rsidR="00EC5730">
        <w:rPr>
          <w:rFonts w:ascii="Times New Roman" w:hAnsi="Times New Roman" w:cs="Times New Roman"/>
          <w:sz w:val="28"/>
          <w:szCs w:val="28"/>
        </w:rPr>
        <w:t xml:space="preserve">льского  поселения Бикинского </w:t>
      </w:r>
      <w:r w:rsidR="004529C4" w:rsidRPr="004529C4">
        <w:rPr>
          <w:rFonts w:ascii="Times New Roman" w:hAnsi="Times New Roman" w:cs="Times New Roman"/>
          <w:sz w:val="28"/>
          <w:szCs w:val="28"/>
        </w:rPr>
        <w:t xml:space="preserve">муниципального района Хабаровского края, администрация </w:t>
      </w:r>
      <w:r w:rsidR="00EC5730">
        <w:rPr>
          <w:rFonts w:ascii="Times New Roman" w:hAnsi="Times New Roman" w:cs="Times New Roman"/>
          <w:sz w:val="28"/>
          <w:szCs w:val="28"/>
        </w:rPr>
        <w:t>Лермонтовского</w:t>
      </w:r>
      <w:r w:rsidR="004529C4" w:rsidRPr="004529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57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4529C4" w:rsidRPr="004529C4" w:rsidRDefault="00EC5730" w:rsidP="00F14B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29C4" w:rsidRPr="004529C4" w:rsidRDefault="002E398E" w:rsidP="00F14B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29C4" w:rsidRPr="004529C4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долгосрочную целевую программу «Профилактика терроризма и экстремизма в </w:t>
      </w:r>
      <w:r w:rsidR="00EC5730">
        <w:rPr>
          <w:rFonts w:ascii="Times New Roman" w:hAnsi="Times New Roman" w:cs="Times New Roman"/>
          <w:sz w:val="28"/>
          <w:szCs w:val="28"/>
        </w:rPr>
        <w:t>Лермонтовском</w:t>
      </w:r>
      <w:r w:rsidR="004529C4" w:rsidRPr="004529C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EC5730">
        <w:rPr>
          <w:rFonts w:ascii="Times New Roman" w:hAnsi="Times New Roman" w:cs="Times New Roman"/>
          <w:sz w:val="28"/>
          <w:szCs w:val="28"/>
        </w:rPr>
        <w:t>Бикинского</w:t>
      </w:r>
      <w:r w:rsidR="004529C4" w:rsidRPr="004529C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</w:t>
      </w:r>
      <w:r>
        <w:rPr>
          <w:rFonts w:ascii="Times New Roman" w:hAnsi="Times New Roman" w:cs="Times New Roman"/>
          <w:sz w:val="28"/>
          <w:szCs w:val="28"/>
        </w:rPr>
        <w:t xml:space="preserve">вского края на 2012-2014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.».</w:t>
      </w:r>
    </w:p>
    <w:p w:rsidR="002E398E" w:rsidRPr="002E398E" w:rsidRDefault="002E398E" w:rsidP="00F14B6C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>2. Опубликовать постановление в Сборнике нормативно – правовых актов администрации сельского поселения и разместить на официальном сайте администрации сельского поселения.</w:t>
      </w:r>
    </w:p>
    <w:p w:rsidR="002E398E" w:rsidRPr="002E398E" w:rsidRDefault="002E398E" w:rsidP="00F14B6C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E39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9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2E398E" w:rsidRPr="002E398E" w:rsidRDefault="002E398E" w:rsidP="00F14B6C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E398E" w:rsidRPr="002E398E" w:rsidRDefault="002E398E" w:rsidP="00F14B6C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E398E" w:rsidRPr="002E398E" w:rsidRDefault="002E398E" w:rsidP="00F14B6C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2E398E" w:rsidRPr="002E398E" w:rsidRDefault="002E398E" w:rsidP="00F14B6C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2E398E" w:rsidRPr="002E398E" w:rsidRDefault="002E398E" w:rsidP="00F14B6C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2E398E" w:rsidRPr="002E398E" w:rsidRDefault="002E398E" w:rsidP="00F14B6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</w:t>
      </w:r>
      <w:r w:rsidR="00F14B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E398E">
        <w:rPr>
          <w:rFonts w:ascii="Times New Roman" w:hAnsi="Times New Roman" w:cs="Times New Roman"/>
          <w:sz w:val="28"/>
          <w:szCs w:val="28"/>
        </w:rPr>
        <w:t xml:space="preserve">                   Н.М. Пересекин</w:t>
      </w:r>
    </w:p>
    <w:p w:rsidR="004529C4" w:rsidRDefault="004529C4" w:rsidP="00F14B6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E398E" w:rsidRDefault="002E398E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98E" w:rsidRPr="004529C4" w:rsidRDefault="002E398E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98E" w:rsidRDefault="002E398E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98E" w:rsidRDefault="002E398E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B6C" w:rsidRDefault="00F14B6C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D9" w:rsidRPr="004529C4" w:rsidRDefault="00EC01D9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E398E" w:rsidTr="002E398E">
        <w:tc>
          <w:tcPr>
            <w:tcW w:w="5920" w:type="dxa"/>
          </w:tcPr>
          <w:p w:rsidR="002E398E" w:rsidRDefault="002E398E" w:rsidP="0045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E398E" w:rsidRPr="004529C4" w:rsidRDefault="002E398E" w:rsidP="002E39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E398E" w:rsidRDefault="002E398E" w:rsidP="002E39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29C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E398E" w:rsidRDefault="002E398E" w:rsidP="002E39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Лермонтовского сельского</w:t>
            </w:r>
          </w:p>
          <w:p w:rsidR="002E398E" w:rsidRDefault="002E398E" w:rsidP="002E39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29C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Бикинского</w:t>
            </w:r>
            <w:r w:rsidRPr="0045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98E" w:rsidRPr="004529C4" w:rsidRDefault="002E398E" w:rsidP="002E39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E398E" w:rsidRPr="004529C4" w:rsidRDefault="00EC01D9" w:rsidP="002E39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14.11.2012 № 63</w:t>
            </w:r>
          </w:p>
          <w:p w:rsidR="002E398E" w:rsidRDefault="002E398E" w:rsidP="0045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98E" w:rsidRDefault="002E398E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2E3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Муниципальная долгосрочная целевая программа</w:t>
      </w:r>
    </w:p>
    <w:p w:rsidR="004529C4" w:rsidRPr="004529C4" w:rsidRDefault="004529C4" w:rsidP="002E3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в </w:t>
      </w:r>
      <w:r w:rsidR="002E398E">
        <w:rPr>
          <w:rFonts w:ascii="Times New Roman" w:hAnsi="Times New Roman" w:cs="Times New Roman"/>
          <w:sz w:val="28"/>
          <w:szCs w:val="28"/>
        </w:rPr>
        <w:t>Лермонтовском</w:t>
      </w:r>
    </w:p>
    <w:p w:rsidR="004529C4" w:rsidRPr="004529C4" w:rsidRDefault="004529C4" w:rsidP="002E3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4529C4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4529C4">
        <w:rPr>
          <w:rFonts w:ascii="Times New Roman" w:hAnsi="Times New Roman" w:cs="Times New Roman"/>
          <w:sz w:val="28"/>
          <w:szCs w:val="28"/>
        </w:rPr>
        <w:t xml:space="preserve"> </w:t>
      </w:r>
      <w:r w:rsidR="002E398E">
        <w:rPr>
          <w:rFonts w:ascii="Times New Roman" w:hAnsi="Times New Roman" w:cs="Times New Roman"/>
          <w:sz w:val="28"/>
          <w:szCs w:val="28"/>
        </w:rPr>
        <w:t>Бикинского</w:t>
      </w:r>
      <w:r w:rsidRPr="004529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529C4" w:rsidRPr="004529C4" w:rsidRDefault="004529C4" w:rsidP="002E3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Хабаровского края на 2012-2014 </w:t>
      </w:r>
      <w:proofErr w:type="spellStart"/>
      <w:r w:rsidRPr="004529C4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4529C4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529C4">
        <w:rPr>
          <w:rFonts w:ascii="Times New Roman" w:hAnsi="Times New Roman" w:cs="Times New Roman"/>
          <w:sz w:val="28"/>
          <w:szCs w:val="28"/>
        </w:rPr>
        <w:t>.».</w:t>
      </w:r>
    </w:p>
    <w:p w:rsidR="004529C4" w:rsidRPr="004529C4" w:rsidRDefault="004529C4" w:rsidP="00452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2E398E" w:rsidRDefault="004529C4" w:rsidP="002E3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98E">
        <w:rPr>
          <w:rFonts w:ascii="Times New Roman" w:hAnsi="Times New Roman" w:cs="Times New Roman"/>
          <w:b/>
          <w:sz w:val="28"/>
          <w:szCs w:val="28"/>
        </w:rPr>
        <w:t>1. Паспорт долгосрочной целевой программы</w:t>
      </w: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529C4" w:rsidRPr="002E398E" w:rsidTr="002E398E">
        <w:tc>
          <w:tcPr>
            <w:tcW w:w="2660" w:type="dxa"/>
          </w:tcPr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долгосрочная целевая программа «Профилактика терроризма и экстремизма в </w:t>
            </w:r>
            <w:r w:rsidR="002E398E" w:rsidRPr="002E398E">
              <w:rPr>
                <w:rFonts w:ascii="Times New Roman" w:hAnsi="Times New Roman" w:cs="Times New Roman"/>
                <w:sz w:val="24"/>
                <w:szCs w:val="24"/>
              </w:rPr>
              <w:t>Лермонтовском</w:t>
            </w: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2E398E"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Бикинского </w:t>
            </w: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Хабаровского края на 2012-2014 </w:t>
            </w:r>
            <w:proofErr w:type="spellStart"/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C4" w:rsidRPr="002E398E" w:rsidTr="002E398E">
        <w:tc>
          <w:tcPr>
            <w:tcW w:w="2660" w:type="dxa"/>
          </w:tcPr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муниципального правового акта)</w:t>
            </w:r>
          </w:p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Федеральные законы от 06 марта 2006 г. № 35-ФЗ «О противодействии экстремизму», от 25 июля 2002 № 114-ФЗ «О противодействии экстремистской  деятельности», Указ Президента Российской Федерации от 15 февраля 2006 г. «О мерах по противодействию терроризму»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C4" w:rsidRPr="002E398E" w:rsidTr="003D73CA">
        <w:trPr>
          <w:trHeight w:val="673"/>
        </w:trPr>
        <w:tc>
          <w:tcPr>
            <w:tcW w:w="2660" w:type="dxa"/>
          </w:tcPr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заказчика программы</w:t>
            </w:r>
          </w:p>
        </w:tc>
        <w:tc>
          <w:tcPr>
            <w:tcW w:w="6911" w:type="dxa"/>
          </w:tcPr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E398E" w:rsidRPr="002E398E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r w:rsidR="003D73C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4529C4" w:rsidRPr="002E398E" w:rsidTr="002E398E">
        <w:tc>
          <w:tcPr>
            <w:tcW w:w="2660" w:type="dxa"/>
          </w:tcPr>
          <w:p w:rsidR="004529C4" w:rsidRPr="002E398E" w:rsidRDefault="004529C4" w:rsidP="003D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911" w:type="dxa"/>
          </w:tcPr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E398E"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Лермонтовского </w:t>
            </w: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C4" w:rsidRPr="002E398E" w:rsidTr="002E398E">
        <w:tc>
          <w:tcPr>
            <w:tcW w:w="2660" w:type="dxa"/>
          </w:tcPr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      </w:r>
            <w:r w:rsidR="002E398E"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Лермонтовского </w:t>
            </w: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C4" w:rsidRPr="002E398E" w:rsidTr="002E398E">
        <w:tc>
          <w:tcPr>
            <w:tcW w:w="2660" w:type="dxa"/>
          </w:tcPr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Утверждение основ гражданской идентичности как начала, объединяющего всех жителей </w:t>
            </w:r>
            <w:r w:rsidR="002E398E" w:rsidRPr="002E398E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E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поселения.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2. Воспитание культуры толерантности и межнационального согласия.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5. 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6. 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C4" w:rsidRPr="002E398E" w:rsidTr="002E398E">
        <w:tc>
          <w:tcPr>
            <w:tcW w:w="2660" w:type="dxa"/>
          </w:tcPr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911" w:type="dxa"/>
          </w:tcPr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2012-2014 годы в один этап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C4" w:rsidRPr="002E398E" w:rsidTr="002E398E">
        <w:tc>
          <w:tcPr>
            <w:tcW w:w="2660" w:type="dxa"/>
          </w:tcPr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911" w:type="dxa"/>
          </w:tcPr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E398E"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Лермонтовского </w:t>
            </w: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C4" w:rsidRPr="002E398E" w:rsidTr="002E398E">
        <w:tc>
          <w:tcPr>
            <w:tcW w:w="2660" w:type="dxa"/>
          </w:tcPr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529C4" w:rsidRPr="002E398E" w:rsidRDefault="002E398E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2012 г. -  1</w:t>
            </w:r>
            <w:r w:rsidR="004529C4"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счет средств бюджета </w:t>
            </w: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r w:rsidR="004529C4"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 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C4" w:rsidRPr="002E398E" w:rsidRDefault="002E398E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2013 г. -  5</w:t>
            </w:r>
            <w:r w:rsidR="004529C4"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счет средств бюджета </w:t>
            </w: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Лермонтовского </w:t>
            </w:r>
            <w:r w:rsidR="004529C4"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C4" w:rsidRPr="002E398E" w:rsidRDefault="002E398E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2014 г. – 5</w:t>
            </w:r>
            <w:r w:rsidR="004529C4"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счет средств бюджета </w:t>
            </w: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Лермонтовского </w:t>
            </w:r>
            <w:r w:rsidR="004529C4" w:rsidRPr="002E398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C4" w:rsidRPr="002E398E" w:rsidTr="002E398E">
        <w:tc>
          <w:tcPr>
            <w:tcW w:w="2660" w:type="dxa"/>
          </w:tcPr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1. Обеспечение условий для успешной социокультурной адаптации молодежи из числа мигрантов.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2. 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дискриминации.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уровня компетентности сотрудников муниципальных учреждений в вопросах миграционной и </w:t>
            </w:r>
            <w:r w:rsidRPr="002E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политики, способах формирования толерантной среды и противодействия экстремизму.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4529C4" w:rsidRPr="002E398E" w:rsidRDefault="004529C4" w:rsidP="003D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452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9C4" w:rsidRPr="003D73CA" w:rsidRDefault="004529C4" w:rsidP="00452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CA"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необходимости ее решения</w:t>
      </w:r>
    </w:p>
    <w:p w:rsidR="004529C4" w:rsidRPr="003D73CA" w:rsidRDefault="004529C4" w:rsidP="00452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CA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Резкая активизация деятельности молодежных объединений экстремистской направленности ("</w:t>
      </w:r>
      <w:proofErr w:type="spellStart"/>
      <w:r w:rsidRPr="004529C4">
        <w:rPr>
          <w:rFonts w:ascii="Times New Roman" w:hAnsi="Times New Roman" w:cs="Times New Roman"/>
          <w:sz w:val="28"/>
          <w:szCs w:val="28"/>
        </w:rPr>
        <w:t>Скинхэды</w:t>
      </w:r>
      <w:proofErr w:type="spellEnd"/>
      <w:r w:rsidRPr="004529C4">
        <w:rPr>
          <w:rFonts w:ascii="Times New Roman" w:hAnsi="Times New Roman" w:cs="Times New Roman"/>
          <w:sz w:val="28"/>
          <w:szCs w:val="28"/>
        </w:rPr>
        <w:t>", "Российское национальное единство", "Национа</w:t>
      </w:r>
      <w:proofErr w:type="gramStart"/>
      <w:r w:rsidRPr="004529C4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4529C4">
        <w:rPr>
          <w:rFonts w:ascii="Times New Roman" w:hAnsi="Times New Roman" w:cs="Times New Roman"/>
          <w:sz w:val="28"/>
          <w:szCs w:val="28"/>
        </w:rPr>
        <w:t xml:space="preserve">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</w:t>
      </w:r>
      <w:r w:rsidR="003D73CA">
        <w:rPr>
          <w:rFonts w:ascii="Times New Roman" w:hAnsi="Times New Roman" w:cs="Times New Roman"/>
          <w:sz w:val="28"/>
          <w:szCs w:val="28"/>
        </w:rPr>
        <w:t>ских и политических интересов.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 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</w:t>
      </w:r>
      <w:r w:rsidR="003D73CA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lastRenderedPageBreak/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3D73CA" w:rsidRDefault="004529C4" w:rsidP="00452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CA">
        <w:rPr>
          <w:rFonts w:ascii="Times New Roman" w:hAnsi="Times New Roman" w:cs="Times New Roman"/>
          <w:b/>
          <w:sz w:val="28"/>
          <w:szCs w:val="28"/>
        </w:rPr>
        <w:t>3. Цели, задачи, этапы и сроки реализации программы</w:t>
      </w: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9C4">
        <w:rPr>
          <w:rFonts w:ascii="Times New Roman" w:hAnsi="Times New Roman" w:cs="Times New Roman"/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Лермонтовского</w:t>
      </w:r>
      <w:r w:rsidRPr="004529C4">
        <w:rPr>
          <w:rFonts w:ascii="Times New Roman" w:hAnsi="Times New Roman" w:cs="Times New Roman"/>
          <w:sz w:val="28"/>
          <w:szCs w:val="28"/>
        </w:rPr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Основными задачами реализации Программы являются: 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1. Утверждение основ гражданской идентичности как начала, объединяющего всех жителей </w:t>
      </w:r>
      <w:r>
        <w:rPr>
          <w:rFonts w:ascii="Times New Roman" w:hAnsi="Times New Roman" w:cs="Times New Roman"/>
          <w:sz w:val="28"/>
          <w:szCs w:val="28"/>
        </w:rPr>
        <w:t>Лермонтовского</w:t>
      </w:r>
      <w:r w:rsidRPr="004529C4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2. Воспитание культуры толерантности и межнационального согласия.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3. Достижение необходимого уровня правовой культуры граждан как основы толерантного сознания и поведения.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5. 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6. 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Программа реализуется в течение 2012-2014 </w:t>
      </w:r>
      <w:proofErr w:type="spellStart"/>
      <w:r w:rsidRPr="004529C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529C4">
        <w:rPr>
          <w:rFonts w:ascii="Times New Roman" w:hAnsi="Times New Roman" w:cs="Times New Roman"/>
          <w:sz w:val="28"/>
          <w:szCs w:val="28"/>
        </w:rPr>
        <w:t>. в один этап.</w:t>
      </w: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3CA" w:rsidRPr="003D73CA" w:rsidRDefault="003D73CA" w:rsidP="003D7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CA">
        <w:rPr>
          <w:rFonts w:ascii="Times New Roman" w:hAnsi="Times New Roman" w:cs="Times New Roman"/>
          <w:b/>
          <w:sz w:val="28"/>
          <w:szCs w:val="28"/>
        </w:rPr>
        <w:t>4. Система программных мероприятий</w:t>
      </w: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В сфере культуры и воспитании молодежи: 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- утверждение концепции </w:t>
      </w:r>
      <w:proofErr w:type="spellStart"/>
      <w:r w:rsidRPr="004529C4">
        <w:rPr>
          <w:rFonts w:ascii="Times New Roman" w:hAnsi="Times New Roman" w:cs="Times New Roman"/>
          <w:sz w:val="28"/>
          <w:szCs w:val="28"/>
        </w:rPr>
        <w:t>многокультурности</w:t>
      </w:r>
      <w:proofErr w:type="spellEnd"/>
      <w:r w:rsidRPr="004529C4">
        <w:rPr>
          <w:rFonts w:ascii="Times New Roman" w:hAnsi="Times New Roman" w:cs="Times New Roman"/>
          <w:sz w:val="28"/>
          <w:szCs w:val="28"/>
        </w:rPr>
        <w:t xml:space="preserve"> и многоукладности российской жизни;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3CA" w:rsidRDefault="003D73CA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3CA" w:rsidRDefault="003D73CA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3CA" w:rsidRDefault="003D73CA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3CA" w:rsidRPr="004529C4" w:rsidRDefault="003D73CA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2E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3D73CA" w:rsidRDefault="004529C4" w:rsidP="003D7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CA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850"/>
        <w:gridCol w:w="142"/>
        <w:gridCol w:w="992"/>
        <w:gridCol w:w="1134"/>
        <w:gridCol w:w="1985"/>
      </w:tblGrid>
      <w:tr w:rsidR="00392FCD" w:rsidTr="002E398E">
        <w:tc>
          <w:tcPr>
            <w:tcW w:w="534" w:type="dxa"/>
          </w:tcPr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</w:tcPr>
          <w:p w:rsidR="004529C4" w:rsidRPr="002E398E" w:rsidRDefault="00392FCD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и мероприятия</w:t>
            </w:r>
          </w:p>
        </w:tc>
        <w:tc>
          <w:tcPr>
            <w:tcW w:w="1276" w:type="dxa"/>
          </w:tcPr>
          <w:p w:rsidR="004529C4" w:rsidRPr="002E398E" w:rsidRDefault="00392FCD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gramEnd"/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992" w:type="dxa"/>
            <w:gridSpan w:val="2"/>
          </w:tcPr>
          <w:p w:rsidR="004529C4" w:rsidRPr="002E398E" w:rsidRDefault="00392FCD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992" w:type="dxa"/>
          </w:tcPr>
          <w:p w:rsidR="004529C4" w:rsidRPr="002E398E" w:rsidRDefault="00392FCD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392FCD" w:rsidRPr="002E398E" w:rsidRDefault="00392FCD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  <w:p w:rsidR="00392FCD" w:rsidRPr="002E398E" w:rsidRDefault="00392FCD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CD" w:rsidRPr="002E398E" w:rsidRDefault="00392FCD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финансирования, </w:t>
            </w:r>
            <w:proofErr w:type="spellStart"/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ублей</w:t>
            </w:r>
            <w:proofErr w:type="spellEnd"/>
          </w:p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FCD" w:rsidRPr="002E398E" w:rsidRDefault="00392FCD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реализации программы</w:t>
            </w:r>
          </w:p>
          <w:p w:rsidR="004529C4" w:rsidRPr="002E398E" w:rsidRDefault="004529C4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2FCD" w:rsidTr="002E398E">
        <w:tc>
          <w:tcPr>
            <w:tcW w:w="534" w:type="dxa"/>
          </w:tcPr>
          <w:p w:rsidR="004529C4" w:rsidRPr="002E398E" w:rsidRDefault="00392FCD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529C4" w:rsidRPr="002E398E" w:rsidRDefault="00392FCD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29C4" w:rsidRPr="002E398E" w:rsidRDefault="00392FCD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4529C4" w:rsidRPr="002E398E" w:rsidRDefault="00392FCD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529C4" w:rsidRPr="002E398E" w:rsidRDefault="00392FCD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529C4" w:rsidRPr="002E398E" w:rsidRDefault="00392FCD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529C4" w:rsidRPr="002E398E" w:rsidRDefault="00392FCD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92FCD" w:rsidTr="00800FBA">
        <w:tc>
          <w:tcPr>
            <w:tcW w:w="10031" w:type="dxa"/>
            <w:gridSpan w:val="8"/>
          </w:tcPr>
          <w:p w:rsidR="00392FCD" w:rsidRPr="002E398E" w:rsidRDefault="00392FCD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1. Организационные и пропагандистские мероприятия</w:t>
            </w:r>
          </w:p>
        </w:tc>
      </w:tr>
      <w:tr w:rsidR="00392FCD" w:rsidTr="003D73CA">
        <w:tc>
          <w:tcPr>
            <w:tcW w:w="534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4529C4" w:rsidRPr="002E398E" w:rsidRDefault="00392FCD" w:rsidP="0039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</w:t>
            </w:r>
          </w:p>
        </w:tc>
        <w:tc>
          <w:tcPr>
            <w:tcW w:w="1276" w:type="dxa"/>
          </w:tcPr>
          <w:p w:rsidR="00392FCD" w:rsidRPr="002E398E" w:rsidRDefault="00392FCD" w:rsidP="0039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Библиотеки сельского поселения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2012-2014 гг.</w:t>
            </w:r>
          </w:p>
        </w:tc>
        <w:tc>
          <w:tcPr>
            <w:tcW w:w="1134" w:type="dxa"/>
            <w:gridSpan w:val="2"/>
          </w:tcPr>
          <w:p w:rsidR="00392FCD" w:rsidRPr="002E398E" w:rsidRDefault="00392FCD" w:rsidP="0039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FCD" w:rsidRPr="002E398E" w:rsidRDefault="00392FCD" w:rsidP="0039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FCD" w:rsidRPr="002E398E" w:rsidRDefault="00392FCD" w:rsidP="0039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Распространение опыта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</w:t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CD" w:rsidTr="003D73CA">
        <w:tc>
          <w:tcPr>
            <w:tcW w:w="534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Распространение среди читателей библиотек информационных материалов, содействующих повышению уровня  толерантного сознания молодежи</w:t>
            </w:r>
          </w:p>
        </w:tc>
        <w:tc>
          <w:tcPr>
            <w:tcW w:w="1276" w:type="dxa"/>
          </w:tcPr>
          <w:p w:rsidR="00392FCD" w:rsidRPr="002E398E" w:rsidRDefault="00392FCD" w:rsidP="0039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Библиотеки сельского поселения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2FCD" w:rsidRPr="002E398E" w:rsidRDefault="00392FCD" w:rsidP="0039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2012-2014 гг.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2FCD" w:rsidRPr="002E398E" w:rsidRDefault="00392FCD" w:rsidP="0039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FCD" w:rsidRPr="002E398E" w:rsidRDefault="00392FCD" w:rsidP="0039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Повышение уровня  толерантного сознания молодежи</w:t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CD" w:rsidTr="003D73CA">
        <w:tc>
          <w:tcPr>
            <w:tcW w:w="534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1276" w:type="dxa"/>
          </w:tcPr>
          <w:p w:rsidR="00392FCD" w:rsidRPr="002E398E" w:rsidRDefault="00392FCD" w:rsidP="0039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и школы сельского поселения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2012-2014 гг.</w:t>
            </w:r>
          </w:p>
        </w:tc>
        <w:tc>
          <w:tcPr>
            <w:tcW w:w="1134" w:type="dxa"/>
            <w:gridSpan w:val="2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2FCD" w:rsidRPr="002E398E" w:rsidRDefault="00392FCD" w:rsidP="0039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FCD" w:rsidRPr="002E398E" w:rsidRDefault="00392FCD" w:rsidP="0039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Профилактике проявлений ксенофобии, национальной и расовой  нетерпимости, противодействие этнической дискриминации</w:t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CD" w:rsidTr="003D73CA">
        <w:tc>
          <w:tcPr>
            <w:tcW w:w="534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276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2012-2014 гг.</w:t>
            </w:r>
          </w:p>
        </w:tc>
        <w:tc>
          <w:tcPr>
            <w:tcW w:w="1134" w:type="dxa"/>
            <w:gridSpan w:val="2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2FCD" w:rsidRPr="002E398E" w:rsidRDefault="00392FCD" w:rsidP="0039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FCD" w:rsidRPr="002E398E" w:rsidRDefault="00392FCD" w:rsidP="0039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CD" w:rsidTr="003D73CA">
        <w:tc>
          <w:tcPr>
            <w:tcW w:w="534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392FCD" w:rsidRPr="002E398E" w:rsidRDefault="00392FCD" w:rsidP="0039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мероприятий профилактических мер, направленных на предупреждение  экстремистской деятельности, в том числе на выявление и последующее 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устранение причин и условий, способствующих осуществлению  экстремистской деятельности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gridSpan w:val="2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985" w:type="dxa"/>
          </w:tcPr>
          <w:p w:rsidR="00392FCD" w:rsidRPr="002E398E" w:rsidRDefault="00392FCD" w:rsidP="0039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эффективной системы правовых, организационных и идеологических механизмов 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противодействия экстремизму, этнической и религиозной нетерпимости</w:t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CD" w:rsidTr="003D73CA">
        <w:tc>
          <w:tcPr>
            <w:tcW w:w="534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8" w:type="dxa"/>
          </w:tcPr>
          <w:p w:rsidR="00392FCD" w:rsidRPr="002E398E" w:rsidRDefault="00392FCD" w:rsidP="0039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молодёжи с использованием видеоматериалов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сельского поселения</w:t>
            </w:r>
          </w:p>
        </w:tc>
        <w:tc>
          <w:tcPr>
            <w:tcW w:w="850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2012-2014 гг.</w:t>
            </w:r>
          </w:p>
        </w:tc>
        <w:tc>
          <w:tcPr>
            <w:tcW w:w="1134" w:type="dxa"/>
            <w:gridSpan w:val="2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29C4" w:rsidRPr="002E398E" w:rsidRDefault="00392FCD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985" w:type="dxa"/>
          </w:tcPr>
          <w:p w:rsidR="00392FCD" w:rsidRPr="002E398E" w:rsidRDefault="00392FCD" w:rsidP="0039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Повышение уровня  толерантного сознания молодежи</w:t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CD" w:rsidTr="00F6770D">
        <w:tc>
          <w:tcPr>
            <w:tcW w:w="10031" w:type="dxa"/>
            <w:gridSpan w:val="8"/>
          </w:tcPr>
          <w:p w:rsidR="00392FCD" w:rsidRPr="002E398E" w:rsidRDefault="00392FCD" w:rsidP="002E3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2. Проведение акций «Внимание - э</w:t>
            </w:r>
            <w:r w:rsidR="00EC5730" w:rsidRPr="002E398E">
              <w:rPr>
                <w:rFonts w:ascii="Times New Roman" w:hAnsi="Times New Roman" w:cs="Times New Roman"/>
                <w:b/>
                <w:sz w:val="20"/>
                <w:szCs w:val="20"/>
              </w:rPr>
              <w:t>кстремизм!» и «Терроризму нет!»</w:t>
            </w:r>
          </w:p>
        </w:tc>
      </w:tr>
      <w:tr w:rsidR="00392FCD" w:rsidTr="003D73CA">
        <w:tc>
          <w:tcPr>
            <w:tcW w:w="534" w:type="dxa"/>
          </w:tcPr>
          <w:p w:rsidR="004529C4" w:rsidRPr="002E398E" w:rsidRDefault="00EC5730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4529C4" w:rsidRPr="002E398E" w:rsidRDefault="00EC5730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Изготовление печатных памяток по тематике противодействия   экстремизму и терроризму</w:t>
            </w:r>
          </w:p>
        </w:tc>
        <w:tc>
          <w:tcPr>
            <w:tcW w:w="1276" w:type="dxa"/>
          </w:tcPr>
          <w:p w:rsidR="004529C4" w:rsidRPr="002E398E" w:rsidRDefault="00EC5730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529C4" w:rsidRPr="002E398E" w:rsidRDefault="00EC5730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2012-2014 гг.</w:t>
            </w:r>
          </w:p>
        </w:tc>
        <w:tc>
          <w:tcPr>
            <w:tcW w:w="1134" w:type="dxa"/>
            <w:gridSpan w:val="2"/>
          </w:tcPr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EC5730" w:rsidRPr="002E398E" w:rsidRDefault="003D73CA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Лермонтовского</w:t>
            </w:r>
            <w:r w:rsidR="00EC5730" w:rsidRPr="002E398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EC5730"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Противодействие проникновению в общественное сознание идей религиозного фундаментализма, экстремизма и нетерпимости</w:t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CD" w:rsidTr="003D73CA">
        <w:tc>
          <w:tcPr>
            <w:tcW w:w="534" w:type="dxa"/>
          </w:tcPr>
          <w:p w:rsidR="004529C4" w:rsidRPr="002E398E" w:rsidRDefault="00EC5730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Приобретение и размещение плакатов по профилактике экстремизма и терроризма на территории поселений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29C4" w:rsidRPr="002E398E" w:rsidRDefault="00EC5730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2012-2014 гг.</w:t>
            </w:r>
          </w:p>
        </w:tc>
        <w:tc>
          <w:tcPr>
            <w:tcW w:w="1134" w:type="dxa"/>
            <w:gridSpan w:val="2"/>
          </w:tcPr>
          <w:p w:rsidR="00EC5730" w:rsidRPr="002E398E" w:rsidRDefault="003D73CA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EC5730" w:rsidRPr="002E398E" w:rsidRDefault="003D73CA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Лермонтовского</w:t>
            </w:r>
            <w:r w:rsidR="00EC5730" w:rsidRPr="002E398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EC5730"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Формирование толерантной среды и противодействия экстремизму</w:t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CD" w:rsidTr="003D73CA">
        <w:tc>
          <w:tcPr>
            <w:tcW w:w="534" w:type="dxa"/>
          </w:tcPr>
          <w:p w:rsidR="004529C4" w:rsidRPr="002E398E" w:rsidRDefault="00EC5730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1. Проведение акцию на тему: «Терроризму нет!» (выставка детских рисунков);</w:t>
            </w:r>
          </w:p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2. Проведение круглого стола на тему:</w:t>
            </w:r>
          </w:p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«Прошлое,  настоящее, будущее»;</w:t>
            </w:r>
          </w:p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3. Подготовка сочинения учащимся школ поселения на тему:</w:t>
            </w:r>
          </w:p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«Внимание - экстремизм!»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Школы сельского поселения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2012-2014 гг.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529C4" w:rsidRPr="002E398E" w:rsidRDefault="00EC5730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5730" w:rsidRPr="002E398E" w:rsidRDefault="00EC5730" w:rsidP="00EC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8E">
              <w:rPr>
                <w:rFonts w:ascii="Times New Roman" w:hAnsi="Times New Roman" w:cs="Times New Roman"/>
                <w:sz w:val="20"/>
                <w:szCs w:val="20"/>
              </w:rPr>
              <w:t>Повышение уровня  толерантного сознания молодежи</w:t>
            </w:r>
          </w:p>
          <w:p w:rsidR="004529C4" w:rsidRPr="002E398E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ab/>
      </w: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3D73CA" w:rsidRDefault="004529C4" w:rsidP="003D7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CA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Финансовой основой реализации программы являются средства бюджета </w:t>
      </w:r>
      <w:r w:rsidR="003D73CA">
        <w:rPr>
          <w:rFonts w:ascii="Times New Roman" w:hAnsi="Times New Roman" w:cs="Times New Roman"/>
          <w:sz w:val="28"/>
          <w:szCs w:val="28"/>
        </w:rPr>
        <w:t>Лермонтовского</w:t>
      </w:r>
      <w:r w:rsidRPr="004529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D73CA">
        <w:rPr>
          <w:rFonts w:ascii="Times New Roman" w:hAnsi="Times New Roman" w:cs="Times New Roman"/>
          <w:sz w:val="28"/>
          <w:szCs w:val="28"/>
        </w:rPr>
        <w:t>Бикинского</w:t>
      </w:r>
      <w:r w:rsidRPr="004529C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края. Объем средств выделяемых на реализацию мероприятий  настоящей Программы ежегодно уточняется при формировании проекта бюджета на соответствующий финансовый год.</w:t>
      </w: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D9" w:rsidRPr="004529C4" w:rsidRDefault="00EC01D9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2E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2E398E" w:rsidRDefault="004529C4" w:rsidP="002E3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98E">
        <w:rPr>
          <w:rFonts w:ascii="Times New Roman" w:hAnsi="Times New Roman" w:cs="Times New Roman"/>
          <w:b/>
          <w:sz w:val="28"/>
          <w:szCs w:val="28"/>
        </w:rPr>
        <w:t>Структура финансирования программы</w:t>
      </w:r>
    </w:p>
    <w:tbl>
      <w:tblPr>
        <w:tblStyle w:val="a3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276"/>
        <w:gridCol w:w="1383"/>
      </w:tblGrid>
      <w:tr w:rsidR="00EC5730" w:rsidTr="00EC5730">
        <w:trPr>
          <w:trHeight w:val="274"/>
        </w:trPr>
        <w:tc>
          <w:tcPr>
            <w:tcW w:w="4219" w:type="dxa"/>
            <w:vMerge w:val="restart"/>
          </w:tcPr>
          <w:p w:rsidR="00EC5730" w:rsidRPr="00EC5730" w:rsidRDefault="00EC5730" w:rsidP="002E398E">
            <w:pPr>
              <w:jc w:val="center"/>
              <w:rPr>
                <w:rFonts w:ascii="Times New Roman" w:hAnsi="Times New Roman" w:cs="Times New Roman"/>
              </w:rPr>
            </w:pPr>
            <w:r w:rsidRPr="00EC5730">
              <w:rPr>
                <w:rFonts w:ascii="Times New Roman" w:hAnsi="Times New Roman" w:cs="Times New Roman"/>
              </w:rPr>
              <w:t>Источники и направления расходов</w:t>
            </w:r>
          </w:p>
        </w:tc>
        <w:tc>
          <w:tcPr>
            <w:tcW w:w="5352" w:type="dxa"/>
            <w:gridSpan w:val="4"/>
          </w:tcPr>
          <w:p w:rsidR="00EC5730" w:rsidRPr="00EC5730" w:rsidRDefault="00EC5730" w:rsidP="002E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</w:t>
            </w:r>
          </w:p>
        </w:tc>
      </w:tr>
      <w:tr w:rsidR="00EC5730" w:rsidTr="00EC5730">
        <w:trPr>
          <w:trHeight w:val="273"/>
        </w:trPr>
        <w:tc>
          <w:tcPr>
            <w:tcW w:w="4219" w:type="dxa"/>
            <w:vMerge/>
          </w:tcPr>
          <w:p w:rsidR="00EC5730" w:rsidRPr="00EC5730" w:rsidRDefault="00EC5730" w:rsidP="002E3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C5730" w:rsidRPr="00EC5730" w:rsidRDefault="00EC5730" w:rsidP="002E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34" w:type="dxa"/>
            <w:gridSpan w:val="3"/>
          </w:tcPr>
          <w:p w:rsidR="00EC5730" w:rsidRPr="00EC5730" w:rsidRDefault="00EC5730" w:rsidP="002E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EC5730" w:rsidTr="00EC5730">
        <w:trPr>
          <w:trHeight w:val="277"/>
        </w:trPr>
        <w:tc>
          <w:tcPr>
            <w:tcW w:w="4219" w:type="dxa"/>
            <w:vMerge/>
          </w:tcPr>
          <w:p w:rsidR="00EC5730" w:rsidRPr="00EC5730" w:rsidRDefault="00EC5730" w:rsidP="002E3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5730" w:rsidRPr="00EC5730" w:rsidRDefault="00EC5730" w:rsidP="002E3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730" w:rsidRPr="00EC5730" w:rsidRDefault="00EC5730" w:rsidP="002E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276" w:type="dxa"/>
          </w:tcPr>
          <w:p w:rsidR="00EC5730" w:rsidRPr="00EC5730" w:rsidRDefault="00EC5730" w:rsidP="002E398E">
            <w:pPr>
              <w:jc w:val="center"/>
              <w:rPr>
                <w:rFonts w:ascii="Times New Roman" w:hAnsi="Times New Roman" w:cs="Times New Roman"/>
              </w:rPr>
            </w:pPr>
            <w:r w:rsidRPr="00EC5730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383" w:type="dxa"/>
          </w:tcPr>
          <w:p w:rsidR="00EC5730" w:rsidRPr="00EC5730" w:rsidRDefault="00EC5730" w:rsidP="002E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EC5730" w:rsidTr="00EC5730">
        <w:trPr>
          <w:trHeight w:val="267"/>
        </w:trPr>
        <w:tc>
          <w:tcPr>
            <w:tcW w:w="4219" w:type="dxa"/>
          </w:tcPr>
          <w:p w:rsidR="00EC5730" w:rsidRPr="00EC5730" w:rsidRDefault="00EC5730" w:rsidP="002E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EC5730" w:rsidRPr="00EC5730" w:rsidRDefault="00EC5730" w:rsidP="002E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C5730" w:rsidRPr="00EC5730" w:rsidRDefault="00EC5730" w:rsidP="002E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C5730" w:rsidRPr="00EC5730" w:rsidRDefault="00EC5730" w:rsidP="002E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383" w:type="dxa"/>
          </w:tcPr>
          <w:p w:rsidR="00EC5730" w:rsidRPr="00EC5730" w:rsidRDefault="00EC5730" w:rsidP="002E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3D73CA" w:rsidRDefault="004529C4" w:rsidP="003D7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CA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Основой реализации Программы должно стать: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1.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="00A468A4">
        <w:rPr>
          <w:rFonts w:ascii="Times New Roman" w:hAnsi="Times New Roman" w:cs="Times New Roman"/>
          <w:sz w:val="28"/>
          <w:szCs w:val="28"/>
        </w:rPr>
        <w:t>Лермонтовского</w:t>
      </w:r>
      <w:r w:rsidRPr="004529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68A4">
        <w:rPr>
          <w:rFonts w:ascii="Times New Roman" w:hAnsi="Times New Roman" w:cs="Times New Roman"/>
          <w:sz w:val="28"/>
          <w:szCs w:val="28"/>
        </w:rPr>
        <w:t>Бикинского</w:t>
      </w:r>
      <w:bookmarkStart w:id="0" w:name="_GoBack"/>
      <w:bookmarkEnd w:id="0"/>
      <w:r w:rsidRPr="004529C4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r w:rsidRPr="004529C4">
        <w:rPr>
          <w:rFonts w:ascii="Times New Roman" w:hAnsi="Times New Roman" w:cs="Times New Roman"/>
          <w:sz w:val="28"/>
          <w:szCs w:val="28"/>
        </w:rPr>
        <w:cr/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2. Обеспечение условий для успешной социокультурной адаптации молодежи из числа мигрантов.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3. Противодействие проникновению в общественное сознание идей религиозного фундаментализма, экстремизма и нетерпимости.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4. 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дискриминации.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5.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6.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3D73CA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C4" w:rsidRPr="004529C4" w:rsidRDefault="004529C4" w:rsidP="003D73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>__________</w:t>
      </w:r>
    </w:p>
    <w:p w:rsidR="004529C4" w:rsidRPr="004529C4" w:rsidRDefault="004529C4" w:rsidP="003D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C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0E4" w:rsidRPr="004529C4" w:rsidRDefault="004529C4" w:rsidP="0045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60E4" w:rsidRPr="0045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C4"/>
    <w:rsid w:val="000039DB"/>
    <w:rsid w:val="00021B09"/>
    <w:rsid w:val="000270A1"/>
    <w:rsid w:val="000569E6"/>
    <w:rsid w:val="000611E5"/>
    <w:rsid w:val="000756F9"/>
    <w:rsid w:val="00076C4B"/>
    <w:rsid w:val="00086F54"/>
    <w:rsid w:val="00093ED6"/>
    <w:rsid w:val="0009439E"/>
    <w:rsid w:val="000A31AA"/>
    <w:rsid w:val="000B0EC1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5723"/>
    <w:rsid w:val="001A35F8"/>
    <w:rsid w:val="001B3351"/>
    <w:rsid w:val="001C08EC"/>
    <w:rsid w:val="001C2400"/>
    <w:rsid w:val="001C2449"/>
    <w:rsid w:val="001D59F0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A2CDF"/>
    <w:rsid w:val="002B5A73"/>
    <w:rsid w:val="002B710A"/>
    <w:rsid w:val="002C1729"/>
    <w:rsid w:val="002E398E"/>
    <w:rsid w:val="002E6F3B"/>
    <w:rsid w:val="002E7152"/>
    <w:rsid w:val="002F2AC5"/>
    <w:rsid w:val="002F6329"/>
    <w:rsid w:val="002F7588"/>
    <w:rsid w:val="00305094"/>
    <w:rsid w:val="003154D1"/>
    <w:rsid w:val="0031663A"/>
    <w:rsid w:val="00333ABE"/>
    <w:rsid w:val="003527C5"/>
    <w:rsid w:val="003571AE"/>
    <w:rsid w:val="003735A5"/>
    <w:rsid w:val="00374638"/>
    <w:rsid w:val="00392FCD"/>
    <w:rsid w:val="003A00C9"/>
    <w:rsid w:val="003A30FA"/>
    <w:rsid w:val="003A73C1"/>
    <w:rsid w:val="003C71EB"/>
    <w:rsid w:val="003D2D54"/>
    <w:rsid w:val="003D73CA"/>
    <w:rsid w:val="003F6516"/>
    <w:rsid w:val="0040727E"/>
    <w:rsid w:val="004120E0"/>
    <w:rsid w:val="0041755A"/>
    <w:rsid w:val="004529C4"/>
    <w:rsid w:val="00467642"/>
    <w:rsid w:val="004721FA"/>
    <w:rsid w:val="00481B29"/>
    <w:rsid w:val="00487DDA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6E8F"/>
    <w:rsid w:val="00577C25"/>
    <w:rsid w:val="00590E2B"/>
    <w:rsid w:val="005A660C"/>
    <w:rsid w:val="005B010E"/>
    <w:rsid w:val="005D4620"/>
    <w:rsid w:val="005E0D07"/>
    <w:rsid w:val="005F2F7F"/>
    <w:rsid w:val="005F7B75"/>
    <w:rsid w:val="00625194"/>
    <w:rsid w:val="00637550"/>
    <w:rsid w:val="00637CE7"/>
    <w:rsid w:val="006633D9"/>
    <w:rsid w:val="006752A3"/>
    <w:rsid w:val="006875E9"/>
    <w:rsid w:val="006A364B"/>
    <w:rsid w:val="006A55C3"/>
    <w:rsid w:val="006C0E1F"/>
    <w:rsid w:val="006C5F27"/>
    <w:rsid w:val="00700E13"/>
    <w:rsid w:val="00723F49"/>
    <w:rsid w:val="0072505E"/>
    <w:rsid w:val="007360E4"/>
    <w:rsid w:val="00742326"/>
    <w:rsid w:val="00752922"/>
    <w:rsid w:val="007748AA"/>
    <w:rsid w:val="00783DD1"/>
    <w:rsid w:val="00790B5E"/>
    <w:rsid w:val="0079721C"/>
    <w:rsid w:val="007A2A15"/>
    <w:rsid w:val="007B42AB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51D9E"/>
    <w:rsid w:val="008772B0"/>
    <w:rsid w:val="008905AA"/>
    <w:rsid w:val="008C6546"/>
    <w:rsid w:val="008D0D03"/>
    <w:rsid w:val="008E5E52"/>
    <w:rsid w:val="008F703E"/>
    <w:rsid w:val="00903E74"/>
    <w:rsid w:val="009105E4"/>
    <w:rsid w:val="0095538C"/>
    <w:rsid w:val="009637AF"/>
    <w:rsid w:val="00970134"/>
    <w:rsid w:val="00997FA0"/>
    <w:rsid w:val="009B617E"/>
    <w:rsid w:val="009C78F3"/>
    <w:rsid w:val="009E09F0"/>
    <w:rsid w:val="009E1CEE"/>
    <w:rsid w:val="009E451D"/>
    <w:rsid w:val="00A0201A"/>
    <w:rsid w:val="00A27D4D"/>
    <w:rsid w:val="00A468A4"/>
    <w:rsid w:val="00A52A6C"/>
    <w:rsid w:val="00A55754"/>
    <w:rsid w:val="00A66AD4"/>
    <w:rsid w:val="00A747C8"/>
    <w:rsid w:val="00A96ACB"/>
    <w:rsid w:val="00AA5022"/>
    <w:rsid w:val="00AB6746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CF4E39"/>
    <w:rsid w:val="00D00EDF"/>
    <w:rsid w:val="00D441B2"/>
    <w:rsid w:val="00D53C58"/>
    <w:rsid w:val="00D55FE1"/>
    <w:rsid w:val="00D60B9C"/>
    <w:rsid w:val="00D85EC5"/>
    <w:rsid w:val="00D97917"/>
    <w:rsid w:val="00E056BD"/>
    <w:rsid w:val="00E11CE6"/>
    <w:rsid w:val="00E24EF1"/>
    <w:rsid w:val="00E6024E"/>
    <w:rsid w:val="00E64258"/>
    <w:rsid w:val="00E655D1"/>
    <w:rsid w:val="00E7664A"/>
    <w:rsid w:val="00E774BC"/>
    <w:rsid w:val="00EA049E"/>
    <w:rsid w:val="00EA38EF"/>
    <w:rsid w:val="00EC01D9"/>
    <w:rsid w:val="00EC03A5"/>
    <w:rsid w:val="00EC5730"/>
    <w:rsid w:val="00EF035F"/>
    <w:rsid w:val="00EF3B39"/>
    <w:rsid w:val="00F03606"/>
    <w:rsid w:val="00F10A13"/>
    <w:rsid w:val="00F14B6C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2006-12-31T19:51:00Z</cp:lastPrinted>
  <dcterms:created xsi:type="dcterms:W3CDTF">2007-09-21T06:10:00Z</dcterms:created>
  <dcterms:modified xsi:type="dcterms:W3CDTF">2006-12-31T19:52:00Z</dcterms:modified>
</cp:coreProperties>
</file>